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0E" w:rsidRPr="00DD3A0E" w:rsidRDefault="00B40AA5" w:rsidP="00DD3A0E">
      <w:pPr>
        <w:keepNext/>
        <w:tabs>
          <w:tab w:val="left" w:pos="142"/>
          <w:tab w:val="left" w:pos="284"/>
        </w:tabs>
        <w:spacing w:after="120" w:line="240" w:lineRule="auto"/>
        <w:ind w:firstLine="709"/>
        <w:jc w:val="center"/>
        <w:outlineLvl w:val="0"/>
        <w:rPr>
          <w:rFonts w:eastAsia="Times New Roman" w:cs="Times New Roman"/>
          <w:bCs/>
          <w:caps/>
          <w:kern w:val="32"/>
          <w:szCs w:val="24"/>
          <w:lang w:eastAsia="ru-RU"/>
        </w:rPr>
      </w:pPr>
      <w:r w:rsidRPr="00DD3A0E">
        <w:rPr>
          <w:rFonts w:eastAsia="Times New Roman" w:cs="Times New Roman"/>
          <w:bCs/>
          <w:kern w:val="32"/>
          <w:szCs w:val="24"/>
          <w:lang w:eastAsia="ru-RU"/>
        </w:rPr>
        <w:t>ОПИСАНИЕ МЕТОДИКИ ПО РЕГИСТРАЦИИ И РАССМОТРЕНИЮ АПЕЛЛЯЦИЙ, ПРЕТЕНЗИЙ И ЖАЛОБ</w:t>
      </w:r>
    </w:p>
    <w:p w:rsidR="00DD3A0E" w:rsidRPr="00DD3A0E" w:rsidRDefault="00DD3A0E" w:rsidP="00DD3A0E">
      <w:pPr>
        <w:spacing w:line="240" w:lineRule="auto"/>
        <w:ind w:firstLine="709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aps/>
          <w:szCs w:val="24"/>
          <w:lang w:eastAsia="ru-RU"/>
        </w:rPr>
        <w:t>1</w:t>
      </w:r>
      <w:r w:rsidRPr="00DD3A0E">
        <w:rPr>
          <w:rFonts w:eastAsia="Times New Roman" w:cs="Times New Roman"/>
          <w:caps/>
          <w:szCs w:val="24"/>
          <w:lang w:eastAsia="ru-RU"/>
        </w:rPr>
        <w:t xml:space="preserve">.1 </w:t>
      </w:r>
      <w:r w:rsidRPr="00DD3A0E">
        <w:rPr>
          <w:rFonts w:eastAsia="Times New Roman" w:cs="Times New Roman"/>
          <w:szCs w:val="24"/>
          <w:lang w:eastAsia="ru-RU"/>
        </w:rPr>
        <w:t>Общие положения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szCs w:val="24"/>
          <w:lang w:eastAsia="ko-KR"/>
        </w:rPr>
      </w:pPr>
      <w:r>
        <w:rPr>
          <w:rFonts w:eastAsia="Times New Roman" w:cs="Times New Roman"/>
          <w:b w:val="0"/>
          <w:szCs w:val="24"/>
          <w:lang w:eastAsia="ko-KR"/>
        </w:rPr>
        <w:t>1</w:t>
      </w:r>
      <w:r w:rsidRPr="00DD3A0E">
        <w:rPr>
          <w:rFonts w:eastAsia="Times New Roman" w:cs="Times New Roman"/>
          <w:b w:val="0"/>
          <w:szCs w:val="24"/>
          <w:lang w:eastAsia="ko-KR"/>
        </w:rPr>
        <w:t xml:space="preserve">.1.1 </w:t>
      </w:r>
      <w:r w:rsidRPr="00DD3A0E">
        <w:rPr>
          <w:rFonts w:eastAsia="Times New Roman" w:cs="Times New Roman"/>
          <w:b w:val="0"/>
          <w:szCs w:val="24"/>
          <w:lang w:eastAsia="ru-RU"/>
        </w:rPr>
        <w:t>Сотрудники ОПС СМ  ТОО «КАЭС «Союз Евразия»»,  и привлекаемый персонал выполняют услуги в соответствии с требованиями нормативных документов и соответствующих документов, а также выполняют действия, направленные на предупреждение возможных претензий, апелляций, жалоб в отношении деятельности ТОО «КАЭС «Союз Евразия»» (т.е. обнаружение и устранение причин возможных претензий, апелляций, жалоб).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.1.2 Управление претензиями, апелляциями, жалобами проводится в соответствии с требованиями настоящей документированной процедуры. Под управлением претензией,</w:t>
      </w:r>
      <w:r w:rsidRPr="00DD3A0E">
        <w:rPr>
          <w:rFonts w:eastAsia="Times New Roman" w:cs="Times New Roman"/>
          <w:b w:val="0"/>
          <w:szCs w:val="24"/>
          <w:lang w:eastAsia="ko-KR"/>
        </w:rPr>
        <w:t xml:space="preserve"> апелляцией, жалобой </w:t>
      </w:r>
      <w:r w:rsidRPr="00DD3A0E">
        <w:rPr>
          <w:rFonts w:eastAsia="Times New Roman" w:cs="Times New Roman"/>
          <w:b w:val="0"/>
          <w:szCs w:val="24"/>
          <w:lang w:eastAsia="ru-RU"/>
        </w:rPr>
        <w:t>понимаются действия, предпринятые для обеспечения того, что заявленная в адрес ОПС СМ ТОО «КАЭС «Союз Евразия»» претензия,</w:t>
      </w:r>
      <w:r w:rsidRPr="00DD3A0E">
        <w:rPr>
          <w:rFonts w:eastAsia="Times New Roman" w:cs="Times New Roman"/>
          <w:b w:val="0"/>
          <w:szCs w:val="24"/>
          <w:lang w:eastAsia="ko-KR"/>
        </w:rPr>
        <w:t xml:space="preserve"> апелляция, жалоба </w:t>
      </w:r>
      <w:r w:rsidRPr="00DD3A0E">
        <w:rPr>
          <w:rFonts w:eastAsia="Times New Roman" w:cs="Times New Roman"/>
          <w:b w:val="0"/>
          <w:szCs w:val="24"/>
          <w:lang w:eastAsia="ru-RU"/>
        </w:rPr>
        <w:t xml:space="preserve">эффективно обработана, не повлияет негативно на качество услуг и не нанесет урона репутации ТОО «КАЭС «Союз Евразия»». Управление </w:t>
      </w:r>
      <w:r w:rsidRPr="00DD3A0E">
        <w:rPr>
          <w:rFonts w:eastAsia="Times New Roman" w:cs="Times New Roman"/>
          <w:b w:val="0"/>
          <w:szCs w:val="24"/>
          <w:lang w:eastAsia="ko-KR"/>
        </w:rPr>
        <w:t xml:space="preserve">претензией, апелляцией, жалобой </w:t>
      </w:r>
      <w:r w:rsidRPr="00DD3A0E">
        <w:rPr>
          <w:rFonts w:eastAsia="Times New Roman" w:cs="Times New Roman"/>
          <w:b w:val="0"/>
          <w:szCs w:val="24"/>
          <w:lang w:eastAsia="ru-RU"/>
        </w:rPr>
        <w:t>включает регистрацию, анализ претензий,</w:t>
      </w:r>
      <w:r w:rsidRPr="00DD3A0E">
        <w:rPr>
          <w:rFonts w:eastAsia="Times New Roman" w:cs="Times New Roman"/>
          <w:b w:val="0"/>
          <w:szCs w:val="24"/>
          <w:lang w:eastAsia="ko-KR"/>
        </w:rPr>
        <w:t xml:space="preserve"> апелляций, жалоб </w:t>
      </w:r>
      <w:r w:rsidRPr="00DD3A0E">
        <w:rPr>
          <w:rFonts w:eastAsia="Times New Roman" w:cs="Times New Roman"/>
          <w:b w:val="0"/>
          <w:szCs w:val="24"/>
          <w:lang w:eastAsia="ru-RU"/>
        </w:rPr>
        <w:t xml:space="preserve">с последующим принятием решений и мер по результатам их анализа. Эффективное реагирование на претензии, апелляции, жалобы является важным средством защиты ТОО «КАЭС «Союз Евразия»», его заказчиков и других пользователей подтверждения соответствия от ошибок, упущений или необдуманного поведения. 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bCs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.1.3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П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 xml:space="preserve">ри возникновении спорных вопросов в ходе осуществления деятельности по подтверждению соответствия, заказчик вправе направить жалобу, претензию в адрес ТОО «КАЭС «Союз Евразия»». По данному факту, приказом директора создается комиссия по рассмотрению </w:t>
      </w:r>
      <w:r w:rsidRPr="00DD3A0E">
        <w:rPr>
          <w:rFonts w:eastAsia="Times New Roman" w:cs="Times New Roman"/>
          <w:b w:val="0"/>
          <w:bCs/>
          <w:szCs w:val="24"/>
          <w:lang w:eastAsia="ru-RU"/>
        </w:rPr>
        <w:t>жалоб, претензий.</w:t>
      </w:r>
      <w:r w:rsidRPr="00DD3A0E">
        <w:rPr>
          <w:rFonts w:eastAsia="Times New Roman" w:cs="Times New Roman"/>
          <w:b w:val="0"/>
          <w:szCs w:val="24"/>
          <w:lang w:eastAsia="ru-RU"/>
        </w:rPr>
        <w:t xml:space="preserve"> В с</w:t>
      </w:r>
      <w:r w:rsidRPr="00DD3A0E">
        <w:rPr>
          <w:rFonts w:eastAsia="Times New Roman" w:cs="Times New Roman"/>
          <w:b w:val="0"/>
          <w:bCs/>
          <w:szCs w:val="24"/>
          <w:lang w:eastAsia="ru-RU"/>
        </w:rPr>
        <w:t xml:space="preserve">остав комиссии включаются лица, не принимавшие участие в работе, на которую поступила жалоба, претензия.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trike/>
          <w:szCs w:val="24"/>
          <w:lang w:eastAsia="ru-RU"/>
        </w:rPr>
      </w:pPr>
      <w:r>
        <w:rPr>
          <w:rFonts w:eastAsia="Times New Roman" w:cs="Times New Roman"/>
          <w:b w:val="0"/>
          <w:bCs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bCs/>
          <w:szCs w:val="24"/>
          <w:lang w:eastAsia="ru-RU"/>
        </w:rPr>
        <w:t xml:space="preserve">.1.4 Заказчик, в случае несогласия с решением, принятым комиссией по рассмотрению жалоб, претензий, вправе обжаловать его, направив заявление в Апелляционную комиссию. Состав Апелляционной комиссии для рассмотрения апелляций, поданных на жалобы, претензии, назначается приказом директора ТОО «КАЭС «Союз Евразия»» из числа лиц, не принимавших участия в рассмотрении претензий, жалоб и в работе, по которой поступала жалоба. </w:t>
      </w:r>
    </w:p>
    <w:p w:rsidR="00DD3A0E" w:rsidRPr="00DD3A0E" w:rsidRDefault="00DD3A0E" w:rsidP="00DD3A0E">
      <w:pPr>
        <w:spacing w:after="120" w:line="240" w:lineRule="auto"/>
        <w:ind w:firstLine="720"/>
        <w:rPr>
          <w:rFonts w:eastAsia="Times New Roman" w:cs="Times New Roman"/>
          <w:b w:val="0"/>
          <w:i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.1.5 Решения, принимаемые комиссиями в строгом соответствии с нормативно-правовыми актами Республики Казахстан и нормативными документами в области технического регулирования, являются обязательными для всего персонала ТОО «КАЭС «Союз Евразия»».</w:t>
      </w:r>
    </w:p>
    <w:p w:rsidR="00DD3A0E" w:rsidRPr="00DD3A0E" w:rsidRDefault="00DD3A0E" w:rsidP="00DD3A0E">
      <w:pPr>
        <w:tabs>
          <w:tab w:val="left" w:pos="142"/>
          <w:tab w:val="left" w:pos="284"/>
        </w:tabs>
        <w:spacing w:line="240" w:lineRule="auto"/>
        <w:ind w:firstLine="709"/>
        <w:rPr>
          <w:rFonts w:eastAsia="Times New Roman" w:cs="Times New Roman"/>
          <w:bCs/>
          <w:caps/>
          <w:szCs w:val="24"/>
          <w:lang w:eastAsia="ru-RU"/>
        </w:rPr>
      </w:pPr>
      <w:r>
        <w:rPr>
          <w:rFonts w:eastAsia="Times New Roman" w:cs="Times New Roman"/>
          <w:bCs/>
          <w:caps/>
          <w:szCs w:val="24"/>
          <w:lang w:eastAsia="ru-RU"/>
        </w:rPr>
        <w:t>1</w:t>
      </w:r>
      <w:r w:rsidRPr="00DD3A0E">
        <w:rPr>
          <w:rFonts w:eastAsia="Times New Roman" w:cs="Times New Roman"/>
          <w:bCs/>
          <w:szCs w:val="24"/>
          <w:lang w:eastAsia="ru-RU"/>
        </w:rPr>
        <w:t>.2 Прием, регистрация претензий, апелляций, жалоб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.2.1 Каналами поступления претензий, апелляций, жалоб могут быть: входящая корреспонденция на бумажных и электронных носителях, средства массовой информации, заявления заинтересованных сторон, в том числе, внутренние жалобы.</w:t>
      </w:r>
    </w:p>
    <w:p w:rsidR="00DD3A0E" w:rsidRPr="00DD3A0E" w:rsidRDefault="00DD3A0E" w:rsidP="00DD3A0E">
      <w:pPr>
        <w:tabs>
          <w:tab w:val="left" w:pos="6663"/>
        </w:tabs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.2.2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П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 xml:space="preserve">ри поступлении претензии, апелляции, жалобы регистрируются в Журнале регистрации претензий, апелляций и жалоб потребителей в день их поступления (Приложение А). </w:t>
      </w:r>
    </w:p>
    <w:p w:rsidR="00DD3A0E" w:rsidRPr="00DD3A0E" w:rsidRDefault="00DD3A0E" w:rsidP="00DD3A0E">
      <w:pPr>
        <w:spacing w:after="120"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.2.3 ТОО «КАЭС «Союз Евразия»» подтверждает получение претензий, апелляций, жалоб и, в дальнейшем, сообщает их подателю о ходе работы и достигнутом результате.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szCs w:val="24"/>
          <w:lang w:eastAsia="ko-KR"/>
        </w:rPr>
      </w:pPr>
      <w:r>
        <w:rPr>
          <w:rFonts w:eastAsia="Times New Roman" w:cs="Times New Roman"/>
          <w:szCs w:val="24"/>
          <w:lang w:eastAsia="ru-RU"/>
        </w:rPr>
        <w:t>1</w:t>
      </w:r>
      <w:r w:rsidRPr="00DD3A0E">
        <w:rPr>
          <w:rFonts w:eastAsia="Times New Roman" w:cs="Times New Roman"/>
          <w:szCs w:val="24"/>
          <w:lang w:eastAsia="ru-RU"/>
        </w:rPr>
        <w:t xml:space="preserve">.3 Рассмотрение </w:t>
      </w:r>
      <w:r w:rsidRPr="00DD3A0E">
        <w:rPr>
          <w:rFonts w:eastAsia="Times New Roman" w:cs="Times New Roman"/>
          <w:szCs w:val="24"/>
          <w:lang w:eastAsia="ko-KR"/>
        </w:rPr>
        <w:t xml:space="preserve">претензий, жалоб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trike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.3.1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П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 xml:space="preserve">олучив претензию или жалобу, ТОО «КАЭС «Союз Евразия»» определяет, касается ли данная претензия или жалоба сертификационных действий, за которые он отвечает, и если да, то начинает работу с ней.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 xml:space="preserve">.3.2 Поступившая претензия или жалоба должна быть проанализирована руководителем ОПС СМ.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При этом определяется:</w:t>
      </w:r>
      <w:r w:rsidRPr="00DD3A0E">
        <w:rPr>
          <w:rFonts w:eastAsia="Times New Roman" w:cs="Times New Roman"/>
          <w:b w:val="0"/>
          <w:szCs w:val="24"/>
          <w:lang w:eastAsia="ru-RU"/>
        </w:rPr>
        <w:tab/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относится ли претензия или жалоба к деятельности ТОО «КАЭС «Союз Евразия»»;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имеет ли ОПС СМ необходимые ресурсы и полномочия для разработки и внедрения эффективных действий по претензии или жалобе.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lastRenderedPageBreak/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.3.3 Зарегистрированная претензия или жалоба анализируется руководителем ОПС СМ с целью: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- определения, действительно ли претензия или жалоба является недостатком в работе ТОО «КАЭС «Союз Евразия»»;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установления причины появления претензии или жалобы: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разработки необходимых корректирующих действий.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Анализ производится на основании нормативных документов, определяющих требования к соответствующей работе или услуге. При анализе претензии или жалобы необходимо рассматривать: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причину появления претензии или жалобы;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взаимосвязанные функции/процессы/  ТОО «КАЭС «Союз Евразия»», имеющие отношение к претензии или жалобы;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финансовые затраты, которые необходимы для управления претензией или жалобой;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подготовку персонала.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Если претензия или жалоба касается сертифицированного заказчика ОПС СМ, то при проверке претензии или жалобы должна рассматриваться результативность его сертифицированной системы менеджмента.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 xml:space="preserve">.3.4 Критерием для принятия решения является правомочность претензии или жалобы по отношению к требованиям, предъявляемым к соответствующей работе, услуге или документу ТОО «КАЭС «Союз Евразия»».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Решение, сообщаемое подателю претензии или жалобы принимается комиссией по рассмотрению жалоб, претензий, согласно 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>ПЛ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 xml:space="preserve"> СЕ 02/02 «Положение о Комиссии по рассмотрению апелляций, претензий, жалоб».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4A07CD"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.3.5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В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 xml:space="preserve"> случае обоснованности претензии или жалобы, разрабатываются и осуществляются корректирующие действия, назначаются сроки и исполнители в соответствии с ДП СЕ 02/11. При этом разработанные корректирующие действия должны быть такими, чтобы устранить причину появления претензии, жалобы и исключить возможность повторного появления подобных претензий или жалоб.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Для обнаружения и устранения потенциальных причин появления претензий и жалоб в ТОО «КАЭС «Союз Евразия»» систематически проводятся: 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периодические проверки нормативных документов; 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внутренний аудит систем менеджмента;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проверка документов, выдаваемых по результатам выполненных работ;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анализ поступивших ранее апелляций, жалоб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анализ системы менеджмента и мероприятия по совершенствованию системы менеджмента ТОО «КАЭС «Союз Евразия»» по результатам анализа;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технические учебы с персоналом ТОО «КАЭС «Союз Евразия»»; 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нормативная работа (предложения по совершенствованию нормативных документов).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 xml:space="preserve">.3.6 Результаты расследования и устранения 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>причин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 xml:space="preserve"> поступивших для подачи претензий или жалоб обязательно доводятся до сведения ОПС СМ-исполнителя, к деятельности которого относится данная претензия или жалоба.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Результаты анализа и обработки претензии или жалобы в письменном виде доводятся до сведения подателя претензии или жалобы, от которого она поступила.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.3.7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В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 xml:space="preserve"> случае необоснованности претензии или жалобы подготавливается ответ с доказательствами правильности действий ТОО «КАЭС «Союз Евразия»» применительно к случаю, указанному в претензии или жалобе. В ответе должны быть приведены ссылки на нормативные документы, в соответствии с требованиями которых выполнялась работа или предоставлялась услуга.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Информация о претензиях или жалобах рассматривается при проведении анализа систем менеджмента руководством ТОО «КАЭС «Союз Евразия»» и включается в отчеты об анализе систем менеджмента.</w:t>
      </w:r>
    </w:p>
    <w:p w:rsidR="00DD3A0E" w:rsidRPr="00DD3A0E" w:rsidRDefault="00DD3A0E" w:rsidP="00DD3A0E">
      <w:pPr>
        <w:spacing w:after="120"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lastRenderedPageBreak/>
        <w:t xml:space="preserve">ТОО «КАЭС «Союз Евразия»» совместно с подателем претензии или жалобы, определяет, будет ли предмет претензии или жалобы и принятое по ней решение обнародованы, и если да, то до какой степени.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Pr="00DD3A0E">
        <w:rPr>
          <w:rFonts w:eastAsia="Times New Roman" w:cs="Times New Roman"/>
          <w:szCs w:val="24"/>
          <w:lang w:eastAsia="ru-RU"/>
        </w:rPr>
        <w:t>.4 Рассмотрение апелляций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6.4.1 Действия по управлению поступившей апелляцией поручаются руководителю ОПС СМ, лицу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(-</w:t>
      </w:r>
      <w:proofErr w:type="spellStart"/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>ам</w:t>
      </w:r>
      <w:proofErr w:type="spellEnd"/>
      <w:r w:rsidRPr="00DD3A0E">
        <w:rPr>
          <w:rFonts w:eastAsia="Times New Roman" w:cs="Times New Roman"/>
          <w:b w:val="0"/>
          <w:szCs w:val="24"/>
          <w:lang w:eastAsia="ru-RU"/>
        </w:rPr>
        <w:t>), не задействованному (-ым) в проведении данных работ по подтверждению соответствия и принятии сертификационного решения, а так же, не участвовавшим в рассмотрении жалобы, претензии на которую была подана апелляция.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val="kk-KZ" w:eastAsia="ru-RU"/>
        </w:rPr>
        <w:t xml:space="preserve">Ответственное лицо </w:t>
      </w:r>
      <w:r w:rsidRPr="00DD3A0E">
        <w:rPr>
          <w:rFonts w:eastAsia="Times New Roman" w:cs="Times New Roman"/>
          <w:b w:val="0"/>
          <w:szCs w:val="24"/>
          <w:lang w:eastAsia="ru-RU"/>
        </w:rPr>
        <w:t>осуществляет сбор и подготовку документов по предмету апелляции и их предварительный анализ.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.4.2 Предварительный анализ апелляции проводится совместно с руководителем ОПС СМ, к компетенции которого относится данная апелляция, с целью определения обоснованности апелляции, установления причины появления апелляции и определения необходимых действий в отношении полученной апелляции. При этом определяется, может ли апелляция быть удовлетворена с учетом мер, предложенных подавшим апелляцию.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Анализ апелляции производится на базе нормативных документов, определяющих требования к соответствующей работе, продукции, услуге или документу.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Апелляция может носить необоснованный характер, т.к. может быть подана на заведомо правильные действия и результаты деятельности ТОО «КАЭС «Союз Евразия»».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.4.3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В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 xml:space="preserve"> случае обоснованности апелляции ответственное лицо разрабатывает план необходимых действий, определяет конкретные сроки. При этом разработанные действия должны быть такими, чтобы устранить причину появления апелляции и исключить возможность повторного заявления подобных апелляций.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Разработанные действия и сроки их выполнения фиксируются в протоколе несоответствий и доводятся до сведения руководителя ОПС СМ, который несет ответственность за выполнение всех разработанных действий в установленные сроки и подготовку отчета о выполненных действиях.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.4.4 Результаты анализа и разработанные действия по апелляциям представляются для одобрения и принятия окончательного решения в Апелляционную комиссию.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Принятое Апелляционной комиссией решение, а также результаты анализа и обработки апелляции со стороны ТОО «КАЭС «Союз Евразия»» в письменном виде доводятся до подателя апелляции.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Если заявитель не удовлетворен результатами рассмотрения апелляции ТОО «КАЭС «Союз Евразия»», то он вправе подать апелляцию на действия ТОО «КАЭС «Союз Евразия»» в апелляционную комиссию уполномоченного органа по аккредитации.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В случае необоснованности апелляции ответственное лицо подготавливает официальный ответ в адрес заявителя с доказательствами правильности действий ТОО «КАЭС «Союз Евразия»» применительно к случаю, на который была подана апелляция. В ответе должны быть приведены ссылки на нормативные документы, в соответствии с требованиями которых принималось решение о подтверждении соответствия.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.4.5 Информация о полученных апелляциях на действия ТОО «КАЭС «Союз Евразия»» и результатах управления этими апелляциями рассматривается при проведении анализа систем менеджмента руководством ТОО «КАЭС «Союз Евразия»» и включается в отчет об анализе систем менеджмента.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.4.6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Е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>сли апелляция обоснована, тогда разрабатываются корректирующие действия в соответствии с требованиями ДП СЕ 02/11.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Для обнаружения и устранения потенциальных причин появления апелляций в ТОО «КАЭС «Союз Евразия»» систематически проводятся: 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периодические проверки нормативных документов; 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внутренний аудит систем менеджмента;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проверка документов, выдаваемых по результатам выполненных работ;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анализ поступивших ранее апелляций, жалоб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lastRenderedPageBreak/>
        <w:t>анализ системы менеджмента и мероприятия по совершенствованию системы менеджмента ТОО «КАЭС «Союз Евразия»» по результатам анализа;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технические учебы с персоналом ТОО «КАЭС «Союз Евразия»»; 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нормативная работа (предложения по совершенствованию нормативных документов).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.4.7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П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>о результатам анализа и обработки апелляции, руководство ТОО «КАЭС «Союз Евразия»» принимает решение о необходимости довести информацию о возникновении апелляции, и предпринятых действиях до сведения персонала с целью совершенствования деятельности ТОО «КАЭС «Союз Евразия»» и предупреждения повторения апелляции.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Выполнение разработанных корректирующих действий по апелляции и их эффективность контролируется при внутреннем аудите.</w:t>
      </w:r>
    </w:p>
    <w:p w:rsidR="00DD3A0E" w:rsidRPr="00DD3A0E" w:rsidRDefault="00DD3A0E" w:rsidP="00DD3A0E">
      <w:pPr>
        <w:spacing w:after="120"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.4.8 Соблюдение установленного в ТОО «КАЭС «Союз Евразия»» процесса управления апелляциями анализируется при проведении анализа системы менеджмента руководством ТОО «КАЭС «Союз Евразия»».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Pr="00DD3A0E">
        <w:rPr>
          <w:rFonts w:eastAsia="Times New Roman" w:cs="Times New Roman"/>
          <w:szCs w:val="24"/>
          <w:lang w:eastAsia="ru-RU"/>
        </w:rPr>
        <w:t>.5 Формирование ответа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.5.1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В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>се отправляемые ответы на претензии, апелляции и жалобы оформляются на фирменных бланках ТОО «КАЭС «Союз Евразия»».</w:t>
      </w:r>
      <w:bookmarkStart w:id="0" w:name="_GoBack"/>
      <w:bookmarkEnd w:id="0"/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.5.2 Второй экземпляр ответа на претензию, апелляцию или жалобу с визами соответствующих исполнителей, а также привлеченных к исполнению специалистов и вся переписка по этому документу подшивается в дело, в соответствии с утвержденной номенклатурой дел ТОО «КАЭС «Союз Евразия»».</w:t>
      </w:r>
    </w:p>
    <w:p w:rsidR="00DD3A0E" w:rsidRPr="00DD3A0E" w:rsidRDefault="00DD3A0E" w:rsidP="00DD3A0E">
      <w:pPr>
        <w:tabs>
          <w:tab w:val="left" w:pos="6663"/>
        </w:tabs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</w:p>
    <w:p w:rsidR="00DD3A0E" w:rsidRPr="00DD3A0E" w:rsidRDefault="00DD3A0E" w:rsidP="00DD3A0E">
      <w:pPr>
        <w:tabs>
          <w:tab w:val="left" w:pos="6663"/>
        </w:tabs>
        <w:spacing w:after="120" w:line="240" w:lineRule="auto"/>
        <w:ind w:firstLine="720"/>
        <w:rPr>
          <w:rFonts w:eastAsia="Times New Roman" w:cs="Times New Roman"/>
          <w:caps/>
          <w:szCs w:val="24"/>
          <w:lang w:eastAsia="ru-RU"/>
        </w:rPr>
      </w:pPr>
      <w:r>
        <w:rPr>
          <w:rFonts w:eastAsia="Times New Roman" w:cs="Times New Roman"/>
          <w:caps/>
          <w:szCs w:val="24"/>
          <w:lang w:eastAsia="ru-RU"/>
        </w:rPr>
        <w:t>2</w:t>
      </w:r>
      <w:r w:rsidRPr="00DD3A0E">
        <w:rPr>
          <w:rFonts w:eastAsia="Times New Roman" w:cs="Times New Roman"/>
          <w:caps/>
          <w:szCs w:val="24"/>
          <w:lang w:eastAsia="ru-RU"/>
        </w:rPr>
        <w:t>. Сроки рассмотрения претензий, апелляций, ЖАЛОБ</w:t>
      </w:r>
    </w:p>
    <w:p w:rsidR="00DD3A0E" w:rsidRPr="00DD3A0E" w:rsidRDefault="00DD3A0E" w:rsidP="00DD3A0E">
      <w:pPr>
        <w:tabs>
          <w:tab w:val="left" w:pos="142"/>
          <w:tab w:val="left" w:pos="284"/>
        </w:tabs>
        <w:spacing w:line="240" w:lineRule="auto"/>
        <w:ind w:firstLine="709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Претензий, апелляции и жалобы заявителей ТОО «КАЭС «Союз Евразия»», поступающих в ТОО «КАЭС «Союз Евразия»», рассматриваются в сроки согласно 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>СТ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 xml:space="preserve"> РК 3.10-2007:</w:t>
      </w:r>
    </w:p>
    <w:p w:rsidR="00DD3A0E" w:rsidRPr="00DD3A0E" w:rsidRDefault="00DD3A0E" w:rsidP="00DD3A0E">
      <w:pPr>
        <w:tabs>
          <w:tab w:val="left" w:pos="142"/>
          <w:tab w:val="left" w:pos="284"/>
        </w:tabs>
        <w:spacing w:line="240" w:lineRule="auto"/>
        <w:ind w:firstLine="709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не требующие дополнительного изучения и проверки рассматриваются и по ним принимаются решения в срок не более 15 календарных дней со дня регистрации их поступления;</w:t>
      </w:r>
    </w:p>
    <w:p w:rsidR="00DD3A0E" w:rsidRPr="00DD3A0E" w:rsidRDefault="00DD3A0E" w:rsidP="00DD3A0E">
      <w:pPr>
        <w:tabs>
          <w:tab w:val="left" w:pos="142"/>
          <w:tab w:val="left" w:pos="284"/>
        </w:tabs>
        <w:spacing w:line="240" w:lineRule="auto"/>
        <w:ind w:firstLine="709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требующие дополнительного изучения, рассматриваются и по ним принимаются решения в срок не более 30 календарных дней со дня регистрации их поступления.</w:t>
      </w:r>
    </w:p>
    <w:p w:rsidR="00F54FDF" w:rsidRDefault="00F54FDF"/>
    <w:sectPr w:rsidR="00F54FDF" w:rsidSect="006A1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48" w:rsidRDefault="006A1148" w:rsidP="006A1148">
      <w:pPr>
        <w:spacing w:line="240" w:lineRule="auto"/>
      </w:pPr>
      <w:r>
        <w:separator/>
      </w:r>
    </w:p>
  </w:endnote>
  <w:endnote w:type="continuationSeparator" w:id="0">
    <w:p w:rsidR="006A1148" w:rsidRDefault="006A1148" w:rsidP="006A1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48" w:rsidRDefault="006A11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48" w:rsidRDefault="006A11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48" w:rsidRDefault="006A11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48" w:rsidRDefault="006A1148" w:rsidP="006A1148">
      <w:pPr>
        <w:spacing w:line="240" w:lineRule="auto"/>
      </w:pPr>
      <w:r>
        <w:separator/>
      </w:r>
    </w:p>
  </w:footnote>
  <w:footnote w:type="continuationSeparator" w:id="0">
    <w:p w:rsidR="006A1148" w:rsidRDefault="006A1148" w:rsidP="006A1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48" w:rsidRDefault="006A114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1228" o:spid="_x0000_s2050" type="#_x0000_t136" style="position:absolute;left:0;text-align:left;margin-left:0;margin-top:0;width:599.55pt;height:5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КАЭС &quot;СОЮЗ ЕВРАЗИЯ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48" w:rsidRDefault="006A114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1229" o:spid="_x0000_s2051" type="#_x0000_t136" style="position:absolute;left:0;text-align:left;margin-left:0;margin-top:0;width:599.55pt;height:5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КАЭС &quot;СОЮЗ ЕВРАЗИЯ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48" w:rsidRDefault="006A114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1227" o:spid="_x0000_s2049" type="#_x0000_t136" style="position:absolute;left:0;text-align:left;margin-left:0;margin-top:0;width:599.55pt;height:5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КАЭС &quot;СОЮЗ ЕВРАЗИЯ&quot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98E"/>
    <w:multiLevelType w:val="hybridMultilevel"/>
    <w:tmpl w:val="068A5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0E"/>
    <w:rsid w:val="000B3929"/>
    <w:rsid w:val="001F626B"/>
    <w:rsid w:val="00311F32"/>
    <w:rsid w:val="00436C86"/>
    <w:rsid w:val="004A07CD"/>
    <w:rsid w:val="00626B47"/>
    <w:rsid w:val="006A1148"/>
    <w:rsid w:val="0073355A"/>
    <w:rsid w:val="00990A65"/>
    <w:rsid w:val="00AD6D8C"/>
    <w:rsid w:val="00B40AA5"/>
    <w:rsid w:val="00B84FB8"/>
    <w:rsid w:val="00CD50F6"/>
    <w:rsid w:val="00DD3A0E"/>
    <w:rsid w:val="00E77D8B"/>
    <w:rsid w:val="00F54FDF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8B"/>
    <w:pPr>
      <w:spacing w:after="0"/>
      <w:jc w:val="both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AD6D8C"/>
    <w:pPr>
      <w:spacing w:before="240" w:after="240" w:line="240" w:lineRule="auto"/>
    </w:pPr>
    <w:rPr>
      <w:rFonts w:eastAsiaTheme="majorEastAsia" w:cstheme="majorBidi"/>
      <w:b w:val="0"/>
      <w:bCs/>
      <w:szCs w:val="24"/>
      <w:lang w:eastAsia="ru-RU"/>
    </w:rPr>
  </w:style>
  <w:style w:type="paragraph" w:styleId="a4">
    <w:name w:val="No Spacing"/>
    <w:uiPriority w:val="1"/>
    <w:qFormat/>
    <w:rsid w:val="00E77D8B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5">
    <w:name w:val="header"/>
    <w:basedOn w:val="a"/>
    <w:link w:val="a6"/>
    <w:uiPriority w:val="99"/>
    <w:unhideWhenUsed/>
    <w:rsid w:val="006A11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148"/>
    <w:rPr>
      <w:rFonts w:ascii="Times New Roman" w:hAnsi="Times New Roman"/>
      <w:b/>
      <w:sz w:val="24"/>
    </w:rPr>
  </w:style>
  <w:style w:type="paragraph" w:styleId="a7">
    <w:name w:val="footer"/>
    <w:basedOn w:val="a"/>
    <w:link w:val="a8"/>
    <w:uiPriority w:val="99"/>
    <w:unhideWhenUsed/>
    <w:rsid w:val="006A11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148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8B"/>
    <w:pPr>
      <w:spacing w:after="0"/>
      <w:jc w:val="both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AD6D8C"/>
    <w:pPr>
      <w:spacing w:before="240" w:after="240" w:line="240" w:lineRule="auto"/>
    </w:pPr>
    <w:rPr>
      <w:rFonts w:eastAsiaTheme="majorEastAsia" w:cstheme="majorBidi"/>
      <w:b w:val="0"/>
      <w:bCs/>
      <w:szCs w:val="24"/>
      <w:lang w:eastAsia="ru-RU"/>
    </w:rPr>
  </w:style>
  <w:style w:type="paragraph" w:styleId="a4">
    <w:name w:val="No Spacing"/>
    <w:uiPriority w:val="1"/>
    <w:qFormat/>
    <w:rsid w:val="00E77D8B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5">
    <w:name w:val="header"/>
    <w:basedOn w:val="a"/>
    <w:link w:val="a6"/>
    <w:uiPriority w:val="99"/>
    <w:unhideWhenUsed/>
    <w:rsid w:val="006A11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148"/>
    <w:rPr>
      <w:rFonts w:ascii="Times New Roman" w:hAnsi="Times New Roman"/>
      <w:b/>
      <w:sz w:val="24"/>
    </w:rPr>
  </w:style>
  <w:style w:type="paragraph" w:styleId="a7">
    <w:name w:val="footer"/>
    <w:basedOn w:val="a"/>
    <w:link w:val="a8"/>
    <w:uiPriority w:val="99"/>
    <w:unhideWhenUsed/>
    <w:rsid w:val="006A11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148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7700-4337-4485-A6DF-C1EBAE27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3</cp:revision>
  <dcterms:created xsi:type="dcterms:W3CDTF">2021-04-13T05:54:00Z</dcterms:created>
  <dcterms:modified xsi:type="dcterms:W3CDTF">2022-04-04T11:11:00Z</dcterms:modified>
</cp:coreProperties>
</file>